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64" w:rsidRDefault="00AF4564" w:rsidP="00AF4564">
      <w:pPr>
        <w:rPr>
          <w:rFonts w:ascii="Arial" w:hAnsi="Arial" w:cs="Arial"/>
          <w:i/>
        </w:rPr>
      </w:pPr>
      <w:r w:rsidRPr="00AF4564">
        <w:rPr>
          <w:rFonts w:ascii="Arial" w:hAnsi="Arial" w:cs="Arial"/>
          <w:i/>
        </w:rPr>
        <w:t>Письмо ФНС России от 26.03.2025 N БС-4-11/3213@</w:t>
      </w:r>
    </w:p>
    <w:p w:rsidR="00AF4564" w:rsidRDefault="00AF4564" w:rsidP="00AF4564"/>
    <w:p w:rsidR="00AF4564" w:rsidRPr="00852F37" w:rsidRDefault="00AF4564" w:rsidP="00AF4564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852F37">
        <w:rPr>
          <w:rFonts w:ascii="Arial" w:hAnsi="Arial" w:cs="Arial"/>
          <w:iCs/>
        </w:rPr>
        <w:t>Субъекты МСП, которые решили в этом году изменить основной вид деятельности на</w:t>
      </w:r>
      <w:r>
        <w:rPr>
          <w:rFonts w:ascii="Arial" w:hAnsi="Arial" w:cs="Arial"/>
          <w:iCs/>
        </w:rPr>
        <w:t> </w:t>
      </w:r>
      <w:r w:rsidRPr="00852F37">
        <w:rPr>
          <w:rFonts w:ascii="Arial" w:hAnsi="Arial" w:cs="Arial"/>
          <w:iCs/>
        </w:rPr>
        <w:t>льготный, могут применять пониженный тариф только со следующего года. Для</w:t>
      </w:r>
      <w:r>
        <w:rPr>
          <w:rFonts w:ascii="Arial" w:hAnsi="Arial" w:cs="Arial"/>
          <w:iCs/>
        </w:rPr>
        <w:t> </w:t>
      </w:r>
      <w:r w:rsidRPr="00852F37">
        <w:rPr>
          <w:rFonts w:ascii="Arial" w:hAnsi="Arial" w:cs="Arial"/>
          <w:iCs/>
        </w:rPr>
        <w:t>этого они должны выполнить условия по доходам по итогам текущего года и</w:t>
      </w:r>
      <w:r>
        <w:rPr>
          <w:rFonts w:ascii="Arial" w:hAnsi="Arial" w:cs="Arial"/>
          <w:iCs/>
        </w:rPr>
        <w:t> </w:t>
      </w:r>
      <w:r w:rsidRPr="00852F37">
        <w:rPr>
          <w:rFonts w:ascii="Arial" w:hAnsi="Arial" w:cs="Arial"/>
          <w:iCs/>
        </w:rPr>
        <w:t>отчетных (расчетных) периодов следующего. Напомним, с 2025 г</w:t>
      </w:r>
      <w:r>
        <w:rPr>
          <w:rFonts w:ascii="Arial" w:hAnsi="Arial" w:cs="Arial"/>
          <w:iCs/>
        </w:rPr>
        <w:t>.</w:t>
      </w:r>
      <w:r w:rsidRPr="00852F37">
        <w:rPr>
          <w:rFonts w:ascii="Arial" w:hAnsi="Arial" w:cs="Arial"/>
          <w:iCs/>
        </w:rPr>
        <w:t xml:space="preserve"> организации и ИП с</w:t>
      </w:r>
      <w:r>
        <w:rPr>
          <w:rFonts w:ascii="Arial" w:hAnsi="Arial" w:cs="Arial"/>
          <w:iCs/>
        </w:rPr>
        <w:t> </w:t>
      </w:r>
      <w:r w:rsidRPr="00852F37">
        <w:rPr>
          <w:rFonts w:ascii="Arial" w:hAnsi="Arial" w:cs="Arial"/>
          <w:iCs/>
        </w:rPr>
        <w:t xml:space="preserve">основным видом деятельности </w:t>
      </w:r>
      <w:r>
        <w:rPr>
          <w:rFonts w:ascii="Arial" w:hAnsi="Arial" w:cs="Arial"/>
          <w:iCs/>
        </w:rPr>
        <w:t>«</w:t>
      </w:r>
      <w:r w:rsidRPr="00852F37">
        <w:rPr>
          <w:rFonts w:ascii="Arial" w:hAnsi="Arial" w:cs="Arial"/>
          <w:iCs/>
        </w:rPr>
        <w:t>Обрабатывающие производства</w:t>
      </w:r>
      <w:r>
        <w:rPr>
          <w:rFonts w:ascii="Arial" w:hAnsi="Arial" w:cs="Arial"/>
          <w:iCs/>
        </w:rPr>
        <w:t>»</w:t>
      </w:r>
      <w:r w:rsidRPr="00852F37">
        <w:rPr>
          <w:rFonts w:ascii="Arial" w:hAnsi="Arial" w:cs="Arial"/>
          <w:iCs/>
        </w:rPr>
        <w:t xml:space="preserve"> применяют тариф взносов 7,6% вместо 15%.</w:t>
      </w:r>
    </w:p>
    <w:p w:rsidR="00586927" w:rsidRDefault="00586927"/>
    <w:p w:rsidR="00AF4564" w:rsidRDefault="00AF4564"/>
    <w:p w:rsidR="00AF4564" w:rsidRDefault="00AF4564"/>
    <w:p w:rsidR="00AF4564" w:rsidRDefault="00AF4564" w:rsidP="00AF4564">
      <w:pPr>
        <w:rPr>
          <w:rFonts w:ascii="Arial" w:hAnsi="Arial" w:cs="Arial"/>
        </w:rPr>
      </w:pPr>
      <w:r w:rsidRPr="00AF4564">
        <w:rPr>
          <w:rFonts w:ascii="Arial" w:hAnsi="Arial" w:cs="Arial"/>
          <w:i/>
        </w:rPr>
        <w:t xml:space="preserve">Информацию </w:t>
      </w:r>
      <w:proofErr w:type="spellStart"/>
      <w:r w:rsidRPr="00AF4564">
        <w:rPr>
          <w:rFonts w:ascii="Arial" w:hAnsi="Arial" w:cs="Arial"/>
          <w:i/>
        </w:rPr>
        <w:t>Минпромторга</w:t>
      </w:r>
      <w:proofErr w:type="spellEnd"/>
      <w:r w:rsidRPr="00AF4564">
        <w:rPr>
          <w:rFonts w:ascii="Arial" w:hAnsi="Arial" w:cs="Arial"/>
          <w:i/>
        </w:rPr>
        <w:t xml:space="preserve"> России «Перечень легковых автомобилей средней стоимостью от 10 миллионов рублей (2025 год)»</w:t>
      </w:r>
      <w:r>
        <w:rPr>
          <w:rFonts w:ascii="Arial" w:hAnsi="Arial" w:cs="Arial"/>
        </w:rPr>
        <w:t>.</w:t>
      </w:r>
    </w:p>
    <w:p w:rsidR="00AF4564" w:rsidRDefault="00AF4564" w:rsidP="00AF4564"/>
    <w:p w:rsidR="00AF4564" w:rsidRDefault="00AF4564" w:rsidP="00AF4564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9E5A79">
        <w:rPr>
          <w:rFonts w:ascii="Arial" w:hAnsi="Arial" w:cs="Arial"/>
        </w:rPr>
        <w:t>Минпромторг</w:t>
      </w:r>
      <w:proofErr w:type="spellEnd"/>
      <w:r w:rsidRPr="009E5A79">
        <w:rPr>
          <w:rFonts w:ascii="Arial" w:hAnsi="Arial" w:cs="Arial"/>
        </w:rPr>
        <w:t xml:space="preserve"> представил перечень дорогостоящих легковых автомобилей, транспортный налог по которым надо платить с учетом повышающих коэффициентов. В обновленном перечне 555 автомобилей.</w:t>
      </w:r>
    </w:p>
    <w:p w:rsidR="00AF4564" w:rsidRDefault="00AF4564"/>
    <w:sectPr w:rsidR="00AF456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564"/>
    <w:rsid w:val="00011A8F"/>
    <w:rsid w:val="002A41D3"/>
    <w:rsid w:val="003F2B6D"/>
    <w:rsid w:val="004236C3"/>
    <w:rsid w:val="00496D1E"/>
    <w:rsid w:val="00586927"/>
    <w:rsid w:val="00613166"/>
    <w:rsid w:val="0092198A"/>
    <w:rsid w:val="009C4745"/>
    <w:rsid w:val="00A00CF4"/>
    <w:rsid w:val="00AF456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6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45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2025-04-04T04:24:00Z</dcterms:created>
  <dcterms:modified xsi:type="dcterms:W3CDTF">2025-04-04T04:28:00Z</dcterms:modified>
</cp:coreProperties>
</file>